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6400"/>
          <w:sz w:val="21"/>
          <w:szCs w:val="21"/>
        </w:rPr>
      </w:pPr>
      <w:r>
        <w:rPr>
          <w:rStyle w:val="a4"/>
          <w:rFonts w:ascii="Arial" w:hAnsi="Arial" w:cs="Arial"/>
          <w:color w:val="006400"/>
          <w:sz w:val="21"/>
          <w:szCs w:val="21"/>
        </w:rPr>
        <w:t>При получении медицинских услуг в клинике «Бобрёнок» у Вас есть возможность вернуть до 100%  потраченных денежных средств.</w:t>
      </w: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этого Вам необходимо собрать пакет документов и передать их в налоговую службу по месту вашей прописки: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Налоговая декларация по форме 3-НДФЛ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Договор на лечение с приложениями и дополнительными соглашениями к нему - копия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Лицензия и приложение клиники - копия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Справка об оплате медицинских услуг для предоставления в налоговые органы Российской Федерации </w:t>
      </w:r>
      <w:hyperlink r:id="rId5" w:anchor="_ftn1" w:history="1">
        <w:r>
          <w:rPr>
            <w:rStyle w:val="a5"/>
            <w:rFonts w:ascii="Arial" w:hAnsi="Arial" w:cs="Arial"/>
            <w:color w:val="006400"/>
            <w:sz w:val="21"/>
            <w:szCs w:val="21"/>
          </w:rPr>
          <w:t>[1]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-оригинал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ИНН налогоплательщика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Документы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подтверждающие оплату медицинских услуг (квитанция, чек)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Документ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подтверждающие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степень родства [2] (например, свидетельство о рождении) - копия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Документ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подтверждающий заключение брака [3] -копия</w:t>
      </w:r>
    </w:p>
    <w:p w:rsidR="00D23116" w:rsidRDefault="00D23116" w:rsidP="00D231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Справка 2-НДФЛ с места работы</w:t>
      </w: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получения необходимых документов обратитесь к администратору клиники "Бобренок" и мы подготовим необходимый пакет.</w:t>
      </w: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[1] Выдаётся медицинским учреждением, форма Справки утверждена приказом Минздрава России и МНЧ России от 25.07.2001 №289/БГ-3-04/256</w:t>
      </w: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[2] Представляется в случае оплаты лечения для родителей и детей</w:t>
      </w:r>
    </w:p>
    <w:p w:rsidR="00D23116" w:rsidRDefault="00D23116" w:rsidP="00D231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[3] Представляется в случае оплаты лечения для супруга</w:t>
      </w:r>
    </w:p>
    <w:p w:rsidR="0095662E" w:rsidRDefault="0095662E"/>
    <w:sectPr w:rsidR="0095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8C2"/>
    <w:multiLevelType w:val="hybridMultilevel"/>
    <w:tmpl w:val="8862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3116"/>
    <w:rsid w:val="0095662E"/>
    <w:rsid w:val="00D2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116"/>
    <w:rPr>
      <w:b/>
      <w:bCs/>
    </w:rPr>
  </w:style>
  <w:style w:type="character" w:styleId="a5">
    <w:name w:val="Hyperlink"/>
    <w:basedOn w:val="a0"/>
    <w:uiPriority w:val="99"/>
    <w:semiHidden/>
    <w:unhideWhenUsed/>
    <w:rsid w:val="00D23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brenok-stom.com/o-klinike/poleznye-materialy/2-uncategorised/396-vozvrat-denezhnykh-sredstv-za-lechenie-zub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2023-08-10T12:05:00Z</dcterms:created>
  <dcterms:modified xsi:type="dcterms:W3CDTF">2023-08-10T12:07:00Z</dcterms:modified>
</cp:coreProperties>
</file>